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dashed" w:sz="6" w:space="0" w:color="356C7C"/>
          <w:left w:val="dashed" w:sz="6" w:space="0" w:color="356C7C"/>
          <w:bottom w:val="dashed" w:sz="6" w:space="0" w:color="356C7C"/>
          <w:right w:val="dashed" w:sz="6" w:space="0" w:color="356C7C"/>
        </w:tblBorders>
        <w:shd w:val="clear" w:color="auto" w:fill="000000"/>
        <w:tblCellMar>
          <w:left w:w="0" w:type="dxa"/>
          <w:right w:w="0" w:type="dxa"/>
        </w:tblCellMar>
        <w:tblLook w:val="04A0" w:firstRow="1" w:lastRow="0" w:firstColumn="1" w:lastColumn="0" w:noHBand="0" w:noVBand="1"/>
      </w:tblPr>
      <w:tblGrid>
        <w:gridCol w:w="9000"/>
      </w:tblGrid>
      <w:tr w:rsidR="00E7156A" w14:paraId="1B9174B8" w14:textId="77777777" w:rsidTr="00E7156A">
        <w:trPr>
          <w:tblCellSpacing w:w="0" w:type="dxa"/>
          <w:jc w:val="center"/>
        </w:trPr>
        <w:tc>
          <w:tcPr>
            <w:tcW w:w="0" w:type="auto"/>
            <w:tcBorders>
              <w:top w:val="nil"/>
              <w:left w:val="nil"/>
              <w:bottom w:val="nil"/>
              <w:right w:val="nil"/>
            </w:tcBorders>
            <w:shd w:val="clear" w:color="auto" w:fill="000000"/>
            <w:tcMar>
              <w:top w:w="225" w:type="dxa"/>
              <w:left w:w="225" w:type="dxa"/>
              <w:bottom w:w="0" w:type="dxa"/>
              <w:right w:w="225" w:type="dxa"/>
            </w:tcMar>
            <w:vAlign w:val="center"/>
            <w:hideMark/>
          </w:tcPr>
          <w:p w14:paraId="54DC1EAB" w14:textId="4E490367" w:rsidR="00E7156A" w:rsidRDefault="00E7156A">
            <w:pPr>
              <w:rPr>
                <w:rFonts w:ascii="Verdana" w:eastAsia="Times New Roman" w:hAnsi="Verdana"/>
              </w:rPr>
            </w:pPr>
            <w:r>
              <w:rPr>
                <w:rFonts w:ascii="Verdana" w:eastAsia="Times New Roman" w:hAnsi="Verdana"/>
                <w:noProof/>
              </w:rPr>
              <w:drawing>
                <wp:inline distT="0" distB="0" distL="0" distR="0" wp14:anchorId="58BF93D9" wp14:editId="28B1F677">
                  <wp:extent cx="188595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762000"/>
                          </a:xfrm>
                          <a:prstGeom prst="rect">
                            <a:avLst/>
                          </a:prstGeom>
                          <a:noFill/>
                          <a:ln>
                            <a:noFill/>
                          </a:ln>
                        </pic:spPr>
                      </pic:pic>
                    </a:graphicData>
                  </a:graphic>
                </wp:inline>
              </w:drawing>
            </w:r>
          </w:p>
        </w:tc>
      </w:tr>
      <w:tr w:rsidR="00E7156A" w14:paraId="00793D02" w14:textId="77777777" w:rsidTr="00E7156A">
        <w:trPr>
          <w:tblCellSpacing w:w="0" w:type="dxa"/>
          <w:jc w:val="center"/>
        </w:trPr>
        <w:tc>
          <w:tcPr>
            <w:tcW w:w="0" w:type="auto"/>
            <w:tcBorders>
              <w:top w:val="nil"/>
              <w:left w:val="nil"/>
              <w:bottom w:val="nil"/>
              <w:right w:val="nil"/>
            </w:tcBorders>
            <w:shd w:val="clear" w:color="auto" w:fill="000000"/>
            <w:tcMar>
              <w:top w:w="0" w:type="dxa"/>
              <w:left w:w="225" w:type="dxa"/>
              <w:bottom w:w="0" w:type="dxa"/>
              <w:right w:w="225" w:type="dxa"/>
            </w:tcMar>
            <w:vAlign w:val="center"/>
            <w:hideMark/>
          </w:tcPr>
          <w:tbl>
            <w:tblPr>
              <w:tblW w:w="8490" w:type="dxa"/>
              <w:tblCellSpacing w:w="150" w:type="dxa"/>
              <w:shd w:val="clear" w:color="auto" w:fill="FFFFFF"/>
              <w:tblCellMar>
                <w:left w:w="0" w:type="dxa"/>
                <w:right w:w="0" w:type="dxa"/>
              </w:tblCellMar>
              <w:tblLook w:val="04A0" w:firstRow="1" w:lastRow="0" w:firstColumn="1" w:lastColumn="0" w:noHBand="0" w:noVBand="1"/>
            </w:tblPr>
            <w:tblGrid>
              <w:gridCol w:w="5535"/>
              <w:gridCol w:w="2955"/>
            </w:tblGrid>
            <w:tr w:rsidR="00E7156A" w14:paraId="7365D609" w14:textId="77777777">
              <w:trPr>
                <w:tblCellSpacing w:w="150" w:type="dxa"/>
              </w:trPr>
              <w:tc>
                <w:tcPr>
                  <w:tcW w:w="3350" w:type="pct"/>
                  <w:shd w:val="clear" w:color="auto" w:fill="FFFFFF"/>
                  <w:tcMar>
                    <w:top w:w="0" w:type="dxa"/>
                    <w:left w:w="0" w:type="dxa"/>
                    <w:bottom w:w="0" w:type="dxa"/>
                    <w:right w:w="300" w:type="dxa"/>
                  </w:tcMar>
                  <w:hideMark/>
                </w:tcPr>
                <w:p w14:paraId="363779AE" w14:textId="77777777" w:rsidR="00E7156A" w:rsidRDefault="00E7156A">
                  <w:pPr>
                    <w:pStyle w:val="NormalWeb"/>
                    <w:spacing w:line="360" w:lineRule="atLeast"/>
                    <w:rPr>
                      <w:rFonts w:ascii="Verdana" w:hAnsi="Verdana"/>
                      <w:b/>
                      <w:bCs/>
                      <w:color w:val="696E72"/>
                      <w:sz w:val="15"/>
                      <w:szCs w:val="15"/>
                    </w:rPr>
                  </w:pPr>
                  <w:r>
                    <w:rPr>
                      <w:rFonts w:ascii="Verdana" w:hAnsi="Verdana"/>
                      <w:b/>
                      <w:bCs/>
                      <w:color w:val="696E72"/>
                      <w:sz w:val="15"/>
                      <w:szCs w:val="15"/>
                    </w:rPr>
                    <w:t> </w:t>
                  </w:r>
                </w:p>
                <w:p w14:paraId="0943E2F4" w14:textId="77777777" w:rsidR="00E7156A" w:rsidRDefault="00E7156A">
                  <w:pPr>
                    <w:pStyle w:val="Heading1"/>
                    <w:pBdr>
                      <w:bottom w:val="dashed" w:sz="6" w:space="4" w:color="88BFCE"/>
                    </w:pBdr>
                    <w:spacing w:before="0" w:beforeAutospacing="0" w:after="0" w:afterAutospacing="0"/>
                    <w:rPr>
                      <w:rFonts w:ascii="Trebuchet MS" w:eastAsia="Times New Roman" w:hAnsi="Trebuchet MS"/>
                      <w:color w:val="24292B"/>
                      <w:spacing w:val="-15"/>
                      <w:sz w:val="24"/>
                      <w:szCs w:val="24"/>
                    </w:rPr>
                  </w:pPr>
                  <w:r>
                    <w:rPr>
                      <w:rFonts w:ascii="Trebuchet MS" w:eastAsia="Times New Roman" w:hAnsi="Trebuchet MS"/>
                      <w:color w:val="24292B"/>
                      <w:spacing w:val="-15"/>
                      <w:sz w:val="24"/>
                      <w:szCs w:val="24"/>
                    </w:rPr>
                    <w:t>Thermo View TV-40</w:t>
                  </w:r>
                </w:p>
                <w:p w14:paraId="0C665CD9" w14:textId="336A7D65" w:rsidR="00E7156A" w:rsidRDefault="00E7156A">
                  <w:pPr>
                    <w:pStyle w:val="NormalWeb"/>
                    <w:spacing w:line="312" w:lineRule="atLeast"/>
                    <w:rPr>
                      <w:rFonts w:ascii="Verdana" w:hAnsi="Verdana"/>
                      <w:color w:val="2B3538"/>
                      <w:sz w:val="17"/>
                      <w:szCs w:val="17"/>
                    </w:rPr>
                  </w:pPr>
                  <w:r>
                    <w:rPr>
                      <w:rFonts w:ascii="Verdana" w:hAnsi="Verdana"/>
                      <w:noProof/>
                      <w:color w:val="2B3538"/>
                      <w:sz w:val="17"/>
                      <w:szCs w:val="17"/>
                    </w:rPr>
                    <w:drawing>
                      <wp:inline distT="0" distB="0" distL="0" distR="0" wp14:anchorId="4897C479" wp14:editId="37C248AA">
                        <wp:extent cx="1428750" cy="1019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p w14:paraId="4E0498C5" w14:textId="77777777" w:rsidR="00E7156A" w:rsidRDefault="00E7156A">
                  <w:pPr>
                    <w:pStyle w:val="NormalWeb"/>
                  </w:pPr>
                  <w:r>
                    <w:rPr>
                      <w:sz w:val="16"/>
                      <w:szCs w:val="16"/>
                    </w:rPr>
                    <w:t>New, from Radir is the Fluke Process Instruments TV-40 Thermal Camera. </w:t>
                  </w:r>
                </w:p>
                <w:p w14:paraId="2165904A" w14:textId="77777777" w:rsidR="00E7156A" w:rsidRDefault="00E7156A">
                  <w:pPr>
                    <w:pStyle w:val="NormalWeb"/>
                  </w:pPr>
                  <w:r>
                    <w:rPr>
                      <w:sz w:val="16"/>
                      <w:szCs w:val="16"/>
                    </w:rPr>
                    <w:t>A major upgrade to the established Raytek Pi20, the TV-40 is better specified, has much improved software and is substantially cheaper.</w:t>
                  </w:r>
                </w:p>
                <w:p w14:paraId="505D2EBD" w14:textId="77777777" w:rsidR="00E7156A" w:rsidRDefault="00E7156A">
                  <w:pPr>
                    <w:pStyle w:val="NormalWeb"/>
                  </w:pPr>
                  <w:r>
                    <w:rPr>
                      <w:sz w:val="16"/>
                      <w:szCs w:val="16"/>
                    </w:rPr>
                    <w:t xml:space="preserve">There are two models available, the basic unit having an excellent </w:t>
                  </w:r>
                  <w:proofErr w:type="gramStart"/>
                  <w:r>
                    <w:rPr>
                      <w:sz w:val="16"/>
                      <w:szCs w:val="16"/>
                    </w:rPr>
                    <w:t>320 pixel</w:t>
                  </w:r>
                  <w:proofErr w:type="gramEnd"/>
                  <w:r>
                    <w:rPr>
                      <w:sz w:val="16"/>
                      <w:szCs w:val="16"/>
                    </w:rPr>
                    <w:t xml:space="preserve"> resolution, the enhanced model 480 Pixels.  Both have an inbuilt video camera and Ethernet connectivity (power over E). Key application benefits are multiple “areas of interest" to allow complex (or simple) alarming, analogue output to the plant plc.  From sub-zero to 1000C plus.  Advanced yet easy to use software allows hot (or cold) detection, conditional </w:t>
                  </w:r>
                  <w:proofErr w:type="gramStart"/>
                  <w:r>
                    <w:rPr>
                      <w:sz w:val="16"/>
                      <w:szCs w:val="16"/>
                    </w:rPr>
                    <w:t xml:space="preserve">actions,  </w:t>
                  </w:r>
                  <w:proofErr w:type="spellStart"/>
                  <w:r>
                    <w:rPr>
                      <w:sz w:val="16"/>
                      <w:szCs w:val="16"/>
                    </w:rPr>
                    <w:t>non</w:t>
                  </w:r>
                  <w:proofErr w:type="gramEnd"/>
                  <w:r>
                    <w:rPr>
                      <w:sz w:val="16"/>
                      <w:szCs w:val="16"/>
                    </w:rPr>
                    <w:t xml:space="preserve"> uniformity</w:t>
                  </w:r>
                  <w:proofErr w:type="spellEnd"/>
                  <w:r>
                    <w:rPr>
                      <w:sz w:val="16"/>
                      <w:szCs w:val="16"/>
                    </w:rPr>
                    <w:t xml:space="preserve"> monitoring, trending - almost unlimited.  We are ready to learn about your needs and advise.</w:t>
                  </w:r>
                </w:p>
                <w:p w14:paraId="21D6E9EB" w14:textId="77777777" w:rsidR="00E7156A" w:rsidRDefault="00E7156A">
                  <w:pPr>
                    <w:pStyle w:val="NormalWeb"/>
                  </w:pPr>
                  <w:r>
                    <w:rPr>
                      <w:sz w:val="16"/>
                      <w:szCs w:val="16"/>
                    </w:rPr>
                    <w:t xml:space="preserve">Click </w:t>
                  </w:r>
                  <w:hyperlink r:id="rId6" w:history="1">
                    <w:r>
                      <w:rPr>
                        <w:rStyle w:val="Hyperlink"/>
                        <w:sz w:val="16"/>
                        <w:szCs w:val="16"/>
                      </w:rPr>
                      <w:t>TV@radir.com</w:t>
                    </w:r>
                  </w:hyperlink>
                  <w:r>
                    <w:rPr>
                      <w:sz w:val="16"/>
                      <w:szCs w:val="16"/>
                    </w:rPr>
                    <w:t> </w:t>
                  </w:r>
                </w:p>
                <w:p w14:paraId="4CD8AD5E" w14:textId="77777777" w:rsidR="00E7156A" w:rsidRDefault="00E7156A">
                  <w:pPr>
                    <w:pStyle w:val="Heading1"/>
                    <w:pBdr>
                      <w:bottom w:val="dashed" w:sz="6" w:space="4" w:color="88BFCE"/>
                    </w:pBdr>
                    <w:spacing w:before="0" w:beforeAutospacing="0" w:after="0" w:afterAutospacing="0"/>
                    <w:rPr>
                      <w:rFonts w:ascii="Trebuchet MS" w:eastAsia="Times New Roman" w:hAnsi="Trebuchet MS"/>
                      <w:color w:val="24292B"/>
                      <w:spacing w:val="-15"/>
                      <w:sz w:val="24"/>
                      <w:szCs w:val="24"/>
                    </w:rPr>
                  </w:pPr>
                  <w:proofErr w:type="spellStart"/>
                  <w:r>
                    <w:rPr>
                      <w:rFonts w:ascii="Trebuchet MS" w:eastAsia="Times New Roman" w:hAnsi="Trebuchet MS"/>
                      <w:color w:val="24292B"/>
                      <w:spacing w:val="-15"/>
                      <w:sz w:val="24"/>
                      <w:szCs w:val="24"/>
                    </w:rPr>
                    <w:t>ThermAlert</w:t>
                  </w:r>
                  <w:proofErr w:type="spellEnd"/>
                  <w:r>
                    <w:rPr>
                      <w:rFonts w:ascii="Trebuchet MS" w:eastAsia="Times New Roman" w:hAnsi="Trebuchet MS"/>
                      <w:color w:val="24292B"/>
                      <w:spacing w:val="-15"/>
                      <w:sz w:val="24"/>
                      <w:szCs w:val="24"/>
                    </w:rPr>
                    <w:t xml:space="preserve"> T4.0</w:t>
                  </w:r>
                </w:p>
                <w:p w14:paraId="2F7FD68D" w14:textId="43464294" w:rsidR="00E7156A" w:rsidRDefault="00E7156A">
                  <w:pPr>
                    <w:pStyle w:val="NormalWeb"/>
                    <w:spacing w:line="312" w:lineRule="atLeast"/>
                    <w:rPr>
                      <w:rFonts w:ascii="Verdana" w:hAnsi="Verdana"/>
                      <w:color w:val="2B3538"/>
                      <w:sz w:val="17"/>
                      <w:szCs w:val="17"/>
                    </w:rPr>
                  </w:pPr>
                  <w:r>
                    <w:rPr>
                      <w:rFonts w:ascii="Verdana" w:hAnsi="Verdana"/>
                      <w:noProof/>
                      <w:color w:val="2B3538"/>
                      <w:sz w:val="17"/>
                      <w:szCs w:val="17"/>
                    </w:rPr>
                    <w:drawing>
                      <wp:inline distT="0" distB="0" distL="0" distR="0" wp14:anchorId="01592B3B" wp14:editId="027AFCF0">
                        <wp:extent cx="141922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p w14:paraId="5656AC2C" w14:textId="77777777" w:rsidR="00E7156A" w:rsidRDefault="00E7156A">
                  <w:pPr>
                    <w:pStyle w:val="NormalWeb"/>
                  </w:pPr>
                  <w:r>
                    <w:rPr>
                      <w:sz w:val="16"/>
                      <w:szCs w:val="16"/>
                    </w:rPr>
                    <w:t>Also new, expanding the Raytek Ircon FPI range, is the T4.0, this new range of sensors combines features of the classic TX with many innovations. It also provides a perfect upgrade for old Ircon Modline applications. With USB connectivity for the sensor setup (and laser sighting), you can be up and running in no time at all.</w:t>
                  </w:r>
                </w:p>
                <w:p w14:paraId="561802BA" w14:textId="77777777" w:rsidR="00E7156A" w:rsidRDefault="00E7156A">
                  <w:pPr>
                    <w:pStyle w:val="NormalWeb"/>
                  </w:pPr>
                  <w:r>
                    <w:rPr>
                      <w:sz w:val="16"/>
                      <w:szCs w:val="16"/>
                    </w:rPr>
                    <w:t xml:space="preserve">With improved optical performance and enhanced electronics in a rugged </w:t>
                  </w:r>
                  <w:proofErr w:type="gramStart"/>
                  <w:r>
                    <w:rPr>
                      <w:sz w:val="16"/>
                      <w:szCs w:val="16"/>
                    </w:rPr>
                    <w:t>stainless steel</w:t>
                  </w:r>
                  <w:proofErr w:type="gramEnd"/>
                  <w:r>
                    <w:rPr>
                      <w:sz w:val="16"/>
                      <w:szCs w:val="16"/>
                    </w:rPr>
                    <w:t xml:space="preserve"> housing, the T4 is more than an upgrade – it represents a new platform of 2 wire and 4 wire sensors.</w:t>
                  </w:r>
                </w:p>
                <w:p w14:paraId="722D853D" w14:textId="77777777" w:rsidR="00E7156A" w:rsidRDefault="00E7156A">
                  <w:pPr>
                    <w:pStyle w:val="NormalWeb"/>
                  </w:pPr>
                  <w:r>
                    <w:rPr>
                      <w:sz w:val="16"/>
                      <w:szCs w:val="16"/>
                    </w:rPr>
                    <w:t xml:space="preserve">Click </w:t>
                  </w:r>
                  <w:hyperlink r:id="rId8" w:history="1">
                    <w:r>
                      <w:rPr>
                        <w:rStyle w:val="Hyperlink"/>
                        <w:sz w:val="16"/>
                        <w:szCs w:val="16"/>
                      </w:rPr>
                      <w:t>T4@radir.com</w:t>
                    </w:r>
                  </w:hyperlink>
                  <w:r>
                    <w:rPr>
                      <w:sz w:val="16"/>
                      <w:szCs w:val="16"/>
                    </w:rPr>
                    <w:t xml:space="preserve"> click </w:t>
                  </w:r>
                  <w:hyperlink r:id="rId9" w:history="1">
                    <w:r>
                      <w:rPr>
                        <w:rStyle w:val="Hyperlink"/>
                        <w:sz w:val="16"/>
                        <w:szCs w:val="16"/>
                      </w:rPr>
                      <w:t>oldircon@radir.com</w:t>
                    </w:r>
                  </w:hyperlink>
                  <w:r>
                    <w:rPr>
                      <w:sz w:val="16"/>
                      <w:szCs w:val="16"/>
                    </w:rPr>
                    <w:t xml:space="preserve"> click </w:t>
                  </w:r>
                  <w:hyperlink r:id="rId10" w:history="1">
                    <w:r>
                      <w:rPr>
                        <w:rStyle w:val="Hyperlink"/>
                        <w:sz w:val="16"/>
                        <w:szCs w:val="16"/>
                      </w:rPr>
                      <w:t>upgradeTX@radir.com</w:t>
                    </w:r>
                  </w:hyperlink>
                </w:p>
                <w:p w14:paraId="575D7609" w14:textId="77777777" w:rsidR="00E7156A" w:rsidRDefault="00E7156A">
                  <w:pPr>
                    <w:pStyle w:val="NormalWeb"/>
                    <w:spacing w:line="312" w:lineRule="atLeast"/>
                    <w:rPr>
                      <w:rFonts w:ascii="Verdana" w:hAnsi="Verdana"/>
                      <w:color w:val="2B3538"/>
                      <w:sz w:val="17"/>
                      <w:szCs w:val="17"/>
                    </w:rPr>
                  </w:pPr>
                  <w:hyperlink r:id="rId11" w:history="1">
                    <w:r>
                      <w:rPr>
                        <w:rStyle w:val="Hyperlink"/>
                        <w:rFonts w:ascii="Verdana" w:hAnsi="Verdana"/>
                        <w:sz w:val="17"/>
                        <w:szCs w:val="17"/>
                      </w:rPr>
                      <w:t>Click here to send this email to a friend</w:t>
                    </w:r>
                  </w:hyperlink>
                </w:p>
              </w:tc>
              <w:tc>
                <w:tcPr>
                  <w:tcW w:w="16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E7156A" w14:paraId="26712018" w14:textId="77777777">
                    <w:trPr>
                      <w:tblCellSpacing w:w="0" w:type="dxa"/>
                    </w:trPr>
                    <w:tc>
                      <w:tcPr>
                        <w:tcW w:w="0" w:type="auto"/>
                        <w:tcMar>
                          <w:top w:w="150" w:type="dxa"/>
                          <w:left w:w="150" w:type="dxa"/>
                          <w:bottom w:w="150" w:type="dxa"/>
                          <w:right w:w="150" w:type="dxa"/>
                        </w:tcMar>
                        <w:vAlign w:val="center"/>
                        <w:hideMark/>
                      </w:tcPr>
                      <w:p w14:paraId="3786214B" w14:textId="77777777" w:rsidR="00E7156A" w:rsidRDefault="00E7156A">
                        <w:pPr>
                          <w:pStyle w:val="Heading1"/>
                          <w:pBdr>
                            <w:bottom w:val="dashed" w:sz="6" w:space="4" w:color="B2A99D"/>
                          </w:pBdr>
                          <w:spacing w:before="0" w:beforeAutospacing="0" w:after="0" w:afterAutospacing="0"/>
                          <w:rPr>
                            <w:rFonts w:ascii="Trebuchet MS" w:eastAsia="Times New Roman" w:hAnsi="Trebuchet MS"/>
                            <w:color w:val="24292B"/>
                            <w:spacing w:val="-15"/>
                            <w:sz w:val="24"/>
                            <w:szCs w:val="24"/>
                          </w:rPr>
                        </w:pPr>
                        <w:r>
                          <w:rPr>
                            <w:rFonts w:ascii="Trebuchet MS" w:eastAsia="Times New Roman" w:hAnsi="Trebuchet MS"/>
                            <w:color w:val="24292B"/>
                            <w:spacing w:val="-15"/>
                            <w:sz w:val="24"/>
                            <w:szCs w:val="24"/>
                          </w:rPr>
                          <w:t>Moisture Measurement</w:t>
                        </w:r>
                      </w:p>
                      <w:p w14:paraId="2FB814E9"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000000"/>
                            <w:sz w:val="15"/>
                            <w:szCs w:val="15"/>
                          </w:rPr>
                          <w:br/>
                        </w:r>
                        <w:r>
                          <w:rPr>
                            <w:rFonts w:ascii="Verdana" w:hAnsi="Verdana"/>
                            <w:color w:val="000000"/>
                            <w:sz w:val="16"/>
                            <w:szCs w:val="16"/>
                          </w:rPr>
                          <w:t xml:space="preserve">Do you need to measure the moisture content of some or </w:t>
                        </w:r>
                        <w:proofErr w:type="gramStart"/>
                        <w:r>
                          <w:rPr>
                            <w:rFonts w:ascii="Verdana" w:hAnsi="Verdana"/>
                            <w:color w:val="000000"/>
                            <w:sz w:val="16"/>
                            <w:szCs w:val="16"/>
                          </w:rPr>
                          <w:t>all of</w:t>
                        </w:r>
                        <w:proofErr w:type="gramEnd"/>
                        <w:r>
                          <w:rPr>
                            <w:rFonts w:ascii="Verdana" w:hAnsi="Verdana"/>
                            <w:color w:val="000000"/>
                            <w:sz w:val="16"/>
                            <w:szCs w:val="16"/>
                          </w:rPr>
                          <w:t xml:space="preserve"> your products? We are in the process of introducing a system where the product is passed over an extremely durable ceramic plate that </w:t>
                        </w:r>
                        <w:proofErr w:type="gramStart"/>
                        <w:r>
                          <w:rPr>
                            <w:rFonts w:ascii="Verdana" w:hAnsi="Verdana"/>
                            <w:color w:val="000000"/>
                            <w:sz w:val="16"/>
                            <w:szCs w:val="16"/>
                          </w:rPr>
                          <w:t>is able to</w:t>
                        </w:r>
                        <w:proofErr w:type="gramEnd"/>
                        <w:r>
                          <w:rPr>
                            <w:rFonts w:ascii="Verdana" w:hAnsi="Verdana"/>
                            <w:color w:val="000000"/>
                            <w:sz w:val="16"/>
                            <w:szCs w:val="16"/>
                          </w:rPr>
                          <w:t xml:space="preserve"> accurately detect the degree of moisture content. </w:t>
                        </w:r>
                      </w:p>
                      <w:p w14:paraId="4407003E"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000000"/>
                            <w:sz w:val="16"/>
                            <w:szCs w:val="16"/>
                          </w:rPr>
                          <w:t>More on this subject in our next newsletter, but if you have an interest now, please let us know.</w:t>
                        </w:r>
                      </w:p>
                      <w:p w14:paraId="5BA11CF1"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576164"/>
                            <w:sz w:val="16"/>
                            <w:szCs w:val="16"/>
                          </w:rPr>
                          <w:t> </w:t>
                        </w:r>
                      </w:p>
                      <w:p w14:paraId="4EE04242"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000000"/>
                            <w:sz w:val="16"/>
                            <w:szCs w:val="16"/>
                          </w:rPr>
                          <w:t xml:space="preserve">For more information on any of these exciting new developments, call us on the number below or email us on </w:t>
                        </w:r>
                        <w:hyperlink r:id="rId12" w:history="1">
                          <w:r>
                            <w:rPr>
                              <w:rStyle w:val="Hyperlink"/>
                              <w:rFonts w:ascii="Verdana" w:hAnsi="Verdana"/>
                              <w:sz w:val="16"/>
                              <w:szCs w:val="16"/>
                            </w:rPr>
                            <w:t>750@radir.com</w:t>
                          </w:r>
                        </w:hyperlink>
                        <w:r>
                          <w:rPr>
                            <w:rFonts w:ascii="Verdana" w:hAnsi="Verdana"/>
                            <w:color w:val="000000"/>
                            <w:sz w:val="16"/>
                            <w:szCs w:val="16"/>
                          </w:rPr>
                          <w:t> </w:t>
                        </w:r>
                      </w:p>
                      <w:p w14:paraId="0C5ACFB9"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576164"/>
                            <w:sz w:val="15"/>
                            <w:szCs w:val="15"/>
                          </w:rPr>
                          <w:t> </w:t>
                        </w:r>
                      </w:p>
                      <w:p w14:paraId="12DF9559" w14:textId="77777777" w:rsidR="00E7156A" w:rsidRDefault="00E7156A">
                        <w:pPr>
                          <w:pStyle w:val="NormalWeb"/>
                          <w:spacing w:before="0" w:beforeAutospacing="0" w:after="0" w:afterAutospacing="0" w:line="195" w:lineRule="atLeast"/>
                          <w:rPr>
                            <w:rFonts w:ascii="Verdana" w:hAnsi="Verdana"/>
                            <w:color w:val="576164"/>
                            <w:sz w:val="15"/>
                            <w:szCs w:val="15"/>
                          </w:rPr>
                        </w:pPr>
                        <w:r>
                          <w:rPr>
                            <w:rFonts w:ascii="Verdana" w:hAnsi="Verdana"/>
                            <w:color w:val="000000"/>
                            <w:sz w:val="16"/>
                            <w:szCs w:val="16"/>
                          </w:rPr>
                          <w:t>Following the new "GDPR" changes, we have amended our mailing list to reflect the changes requested. But, as always, if you wish to unsubscribe to our newsletter, please use the link at the foot of this page.</w:t>
                        </w:r>
                      </w:p>
                    </w:tc>
                  </w:tr>
                </w:tbl>
                <w:p w14:paraId="5CE90B5D" w14:textId="77777777" w:rsidR="00E7156A" w:rsidRDefault="00E7156A">
                  <w:pPr>
                    <w:rPr>
                      <w:rFonts w:ascii="Times New Roman" w:eastAsia="Times New Roman" w:hAnsi="Times New Roman" w:cs="Times New Roman"/>
                      <w:sz w:val="20"/>
                      <w:szCs w:val="20"/>
                    </w:rPr>
                  </w:pPr>
                </w:p>
              </w:tc>
            </w:tr>
          </w:tbl>
          <w:p w14:paraId="24D0FCA6" w14:textId="77777777" w:rsidR="00E7156A" w:rsidRDefault="00E7156A">
            <w:pPr>
              <w:rPr>
                <w:rFonts w:ascii="Times New Roman" w:eastAsia="Times New Roman" w:hAnsi="Times New Roman" w:cs="Times New Roman"/>
                <w:sz w:val="20"/>
                <w:szCs w:val="20"/>
              </w:rPr>
            </w:pPr>
          </w:p>
        </w:tc>
      </w:tr>
      <w:tr w:rsidR="00E7156A" w14:paraId="76C09F19" w14:textId="77777777" w:rsidTr="00E7156A">
        <w:trPr>
          <w:tblCellSpacing w:w="0" w:type="dxa"/>
          <w:jc w:val="center"/>
        </w:trPr>
        <w:tc>
          <w:tcPr>
            <w:tcW w:w="0" w:type="auto"/>
            <w:tcBorders>
              <w:top w:val="nil"/>
              <w:left w:val="nil"/>
              <w:bottom w:val="nil"/>
              <w:right w:val="nil"/>
            </w:tcBorders>
            <w:shd w:val="clear" w:color="auto" w:fill="000000"/>
            <w:vAlign w:val="center"/>
            <w:hideMark/>
          </w:tcPr>
          <w:tbl>
            <w:tblPr>
              <w:tblW w:w="5000" w:type="pct"/>
              <w:tblCellSpacing w:w="0" w:type="dxa"/>
              <w:tblCellMar>
                <w:top w:w="75" w:type="dxa"/>
                <w:left w:w="450" w:type="dxa"/>
                <w:bottom w:w="75" w:type="dxa"/>
                <w:right w:w="450" w:type="dxa"/>
              </w:tblCellMar>
              <w:tblLook w:val="04A0" w:firstRow="1" w:lastRow="0" w:firstColumn="1" w:lastColumn="0" w:noHBand="0" w:noVBand="1"/>
            </w:tblPr>
            <w:tblGrid>
              <w:gridCol w:w="9000"/>
            </w:tblGrid>
            <w:tr w:rsidR="00E7156A" w14:paraId="3EE27A44" w14:textId="77777777">
              <w:trPr>
                <w:tblCellSpacing w:w="0" w:type="dxa"/>
              </w:trPr>
              <w:tc>
                <w:tcPr>
                  <w:tcW w:w="5000" w:type="pct"/>
                  <w:vAlign w:val="center"/>
                  <w:hideMark/>
                </w:tcPr>
                <w:p w14:paraId="46261AE4" w14:textId="77777777" w:rsidR="00E7156A" w:rsidRDefault="00E7156A">
                  <w:pPr>
                    <w:pStyle w:val="NormalWeb"/>
                    <w:spacing w:line="360" w:lineRule="atLeast"/>
                    <w:jc w:val="center"/>
                    <w:rPr>
                      <w:rFonts w:ascii="Verdana" w:hAnsi="Verdana"/>
                      <w:color w:val="61858F"/>
                      <w:sz w:val="15"/>
                      <w:szCs w:val="15"/>
                    </w:rPr>
                  </w:pPr>
                  <w:r>
                    <w:rPr>
                      <w:rFonts w:ascii="Verdana" w:hAnsi="Verdana"/>
                      <w:color w:val="61858F"/>
                      <w:sz w:val="15"/>
                      <w:szCs w:val="15"/>
                    </w:rPr>
                    <w:t> Radir.com - Douglas House, Simpson Rd, Milton Keynes, MK1 1BA. Tel 01908 370000</w:t>
                  </w:r>
                  <w:r>
                    <w:rPr>
                      <w:rFonts w:ascii="Verdana" w:hAnsi="Verdana"/>
                      <w:color w:val="61858F"/>
                      <w:sz w:val="15"/>
                      <w:szCs w:val="15"/>
                    </w:rPr>
                    <w:br/>
                    <w:t xml:space="preserve">You are subscribed as </w:t>
                  </w:r>
                  <w:hyperlink r:id="rId13" w:history="1">
                    <w:r>
                      <w:rPr>
                        <w:rStyle w:val="Hyperlink"/>
                        <w:rFonts w:ascii="Verdana" w:hAnsi="Verdana"/>
                        <w:sz w:val="15"/>
                        <w:szCs w:val="15"/>
                      </w:rPr>
                      <w:t>ianh@radir.com</w:t>
                    </w:r>
                  </w:hyperlink>
                  <w:r>
                    <w:rPr>
                      <w:rFonts w:ascii="Verdana" w:hAnsi="Verdana"/>
                      <w:color w:val="61858F"/>
                      <w:sz w:val="15"/>
                      <w:szCs w:val="15"/>
                    </w:rPr>
                    <w:t>        </w:t>
                  </w:r>
                  <w:hyperlink r:id="rId14" w:history="1">
                    <w:r>
                      <w:rPr>
                        <w:rStyle w:val="Hyperlink"/>
                        <w:rFonts w:ascii="Verdana" w:hAnsi="Verdana"/>
                        <w:sz w:val="15"/>
                        <w:szCs w:val="15"/>
                      </w:rPr>
                      <w:t>Unsubscribe me from this mailing list</w:t>
                    </w:r>
                  </w:hyperlink>
                </w:p>
              </w:tc>
            </w:tr>
          </w:tbl>
          <w:p w14:paraId="1179550D" w14:textId="77777777" w:rsidR="00E7156A" w:rsidRDefault="00E7156A">
            <w:pPr>
              <w:rPr>
                <w:rFonts w:ascii="Times New Roman" w:eastAsia="Times New Roman" w:hAnsi="Times New Roman" w:cs="Times New Roman"/>
                <w:sz w:val="20"/>
                <w:szCs w:val="20"/>
              </w:rPr>
            </w:pPr>
          </w:p>
        </w:tc>
      </w:tr>
    </w:tbl>
    <w:p w14:paraId="267C366A" w14:textId="5E6481C8" w:rsidR="00624A14" w:rsidRDefault="00624A14">
      <w:bookmarkStart w:id="0" w:name="_GoBack"/>
      <w:bookmarkEnd w:id="0"/>
    </w:p>
    <w:sectPr w:rsidR="00624A14" w:rsidSect="00E71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72"/>
    <w:rsid w:val="00572772"/>
    <w:rsid w:val="00624A14"/>
    <w:rsid w:val="00E7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F29F"/>
  <w15:chartTrackingRefBased/>
  <w15:docId w15:val="{2406C143-A83D-4BB6-8FC3-CE1870B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156A"/>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56A"/>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E7156A"/>
    <w:rPr>
      <w:color w:val="0000FF"/>
      <w:u w:val="single"/>
    </w:rPr>
  </w:style>
  <w:style w:type="paragraph" w:styleId="NormalWeb">
    <w:name w:val="Normal (Web)"/>
    <w:basedOn w:val="Normal"/>
    <w:uiPriority w:val="99"/>
    <w:semiHidden/>
    <w:unhideWhenUsed/>
    <w:rsid w:val="00E7156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844">
      <w:bodyDiv w:val="1"/>
      <w:marLeft w:val="0"/>
      <w:marRight w:val="0"/>
      <w:marTop w:val="0"/>
      <w:marBottom w:val="0"/>
      <w:divBdr>
        <w:top w:val="none" w:sz="0" w:space="0" w:color="auto"/>
        <w:left w:val="none" w:sz="0" w:space="0" w:color="auto"/>
        <w:bottom w:val="none" w:sz="0" w:space="0" w:color="auto"/>
        <w:right w:val="none" w:sz="0" w:space="0" w:color="auto"/>
      </w:divBdr>
    </w:div>
    <w:div w:id="218828339">
      <w:bodyDiv w:val="1"/>
      <w:marLeft w:val="0"/>
      <w:marRight w:val="0"/>
      <w:marTop w:val="0"/>
      <w:marBottom w:val="0"/>
      <w:divBdr>
        <w:top w:val="none" w:sz="0" w:space="0" w:color="auto"/>
        <w:left w:val="none" w:sz="0" w:space="0" w:color="auto"/>
        <w:bottom w:val="none" w:sz="0" w:space="0" w:color="auto"/>
        <w:right w:val="none" w:sz="0" w:space="0" w:color="auto"/>
      </w:divBdr>
    </w:div>
    <w:div w:id="641884846">
      <w:bodyDiv w:val="1"/>
      <w:marLeft w:val="0"/>
      <w:marRight w:val="0"/>
      <w:marTop w:val="0"/>
      <w:marBottom w:val="0"/>
      <w:divBdr>
        <w:top w:val="none" w:sz="0" w:space="0" w:color="auto"/>
        <w:left w:val="none" w:sz="0" w:space="0" w:color="auto"/>
        <w:bottom w:val="none" w:sz="0" w:space="0" w:color="auto"/>
        <w:right w:val="none" w:sz="0" w:space="0" w:color="auto"/>
      </w:divBdr>
    </w:div>
    <w:div w:id="1085616229">
      <w:bodyDiv w:val="1"/>
      <w:marLeft w:val="0"/>
      <w:marRight w:val="0"/>
      <w:marTop w:val="0"/>
      <w:marBottom w:val="0"/>
      <w:divBdr>
        <w:top w:val="none" w:sz="0" w:space="0" w:color="auto"/>
        <w:left w:val="none" w:sz="0" w:space="0" w:color="auto"/>
        <w:bottom w:val="none" w:sz="0" w:space="0" w:color="auto"/>
        <w:right w:val="none" w:sz="0" w:space="0" w:color="auto"/>
      </w:divBdr>
    </w:div>
    <w:div w:id="1274169653">
      <w:bodyDiv w:val="1"/>
      <w:marLeft w:val="0"/>
      <w:marRight w:val="0"/>
      <w:marTop w:val="0"/>
      <w:marBottom w:val="0"/>
      <w:divBdr>
        <w:top w:val="none" w:sz="0" w:space="0" w:color="auto"/>
        <w:left w:val="none" w:sz="0" w:space="0" w:color="auto"/>
        <w:bottom w:val="none" w:sz="0" w:space="0" w:color="auto"/>
        <w:right w:val="none" w:sz="0" w:space="0" w:color="auto"/>
      </w:divBdr>
    </w:div>
    <w:div w:id="1454665593">
      <w:bodyDiv w:val="1"/>
      <w:marLeft w:val="0"/>
      <w:marRight w:val="0"/>
      <w:marTop w:val="0"/>
      <w:marBottom w:val="0"/>
      <w:divBdr>
        <w:top w:val="none" w:sz="0" w:space="0" w:color="auto"/>
        <w:left w:val="none" w:sz="0" w:space="0" w:color="auto"/>
        <w:bottom w:val="none" w:sz="0" w:space="0" w:color="auto"/>
        <w:right w:val="none" w:sz="0" w:space="0" w:color="auto"/>
      </w:divBdr>
    </w:div>
    <w:div w:id="1591084906">
      <w:bodyDiv w:val="1"/>
      <w:marLeft w:val="0"/>
      <w:marRight w:val="0"/>
      <w:marTop w:val="0"/>
      <w:marBottom w:val="0"/>
      <w:divBdr>
        <w:top w:val="none" w:sz="0" w:space="0" w:color="auto"/>
        <w:left w:val="none" w:sz="0" w:space="0" w:color="auto"/>
        <w:bottom w:val="none" w:sz="0" w:space="0" w:color="auto"/>
        <w:right w:val="none" w:sz="0" w:space="0" w:color="auto"/>
      </w:divBdr>
    </w:div>
    <w:div w:id="1616208234">
      <w:bodyDiv w:val="1"/>
      <w:marLeft w:val="0"/>
      <w:marRight w:val="0"/>
      <w:marTop w:val="0"/>
      <w:marBottom w:val="0"/>
      <w:divBdr>
        <w:top w:val="none" w:sz="0" w:space="0" w:color="auto"/>
        <w:left w:val="none" w:sz="0" w:space="0" w:color="auto"/>
        <w:bottom w:val="none" w:sz="0" w:space="0" w:color="auto"/>
        <w:right w:val="none" w:sz="0" w:space="0" w:color="auto"/>
      </w:divBdr>
    </w:div>
    <w:div w:id="1771271001">
      <w:bodyDiv w:val="1"/>
      <w:marLeft w:val="0"/>
      <w:marRight w:val="0"/>
      <w:marTop w:val="0"/>
      <w:marBottom w:val="0"/>
      <w:divBdr>
        <w:top w:val="none" w:sz="0" w:space="0" w:color="auto"/>
        <w:left w:val="none" w:sz="0" w:space="0" w:color="auto"/>
        <w:bottom w:val="none" w:sz="0" w:space="0" w:color="auto"/>
        <w:right w:val="none" w:sz="0" w:space="0" w:color="auto"/>
      </w:divBdr>
    </w:div>
    <w:div w:id="1923562428">
      <w:bodyDiv w:val="1"/>
      <w:marLeft w:val="0"/>
      <w:marRight w:val="0"/>
      <w:marTop w:val="0"/>
      <w:marBottom w:val="0"/>
      <w:divBdr>
        <w:top w:val="none" w:sz="0" w:space="0" w:color="auto"/>
        <w:left w:val="none" w:sz="0" w:space="0" w:color="auto"/>
        <w:bottom w:val="none" w:sz="0" w:space="0" w:color="auto"/>
        <w:right w:val="none" w:sz="0" w:space="0" w:color="auto"/>
      </w:divBdr>
    </w:div>
    <w:div w:id="19291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4@radir.com" TargetMode="External"/><Relationship Id="rId13" Type="http://schemas.openxmlformats.org/officeDocument/2006/relationships/hyperlink" Target="mailto:ianh@radir.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750@radi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V@radir.com" TargetMode="External"/><Relationship Id="rId11" Type="http://schemas.openxmlformats.org/officeDocument/2006/relationships/hyperlink" Target="http://mstat032.co.uk/service.php?s=click&amp;mm=2CHO030001780004768700057400576400004020000043921a7&amp;lid=984"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upgradeTX@radir.com" TargetMode="External"/><Relationship Id="rId4" Type="http://schemas.openxmlformats.org/officeDocument/2006/relationships/image" Target="media/image1.gif"/><Relationship Id="rId9" Type="http://schemas.openxmlformats.org/officeDocument/2006/relationships/hyperlink" Target="mailto:oldircon@radir.com" TargetMode="External"/><Relationship Id="rId14" Type="http://schemas.openxmlformats.org/officeDocument/2006/relationships/hyperlink" Target="http://mstat032.co.uk/service.php?s=unsubscribe&amp;mm=2CHO030001780004768700057400576400004020000043921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Clarke</dc:creator>
  <cp:keywords/>
  <dc:description/>
  <cp:lastModifiedBy>Pete Clarke</cp:lastModifiedBy>
  <cp:revision>2</cp:revision>
  <dcterms:created xsi:type="dcterms:W3CDTF">2019-11-01T11:58:00Z</dcterms:created>
  <dcterms:modified xsi:type="dcterms:W3CDTF">2019-11-01T13:13:00Z</dcterms:modified>
</cp:coreProperties>
</file>